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D572C" w:rsidRDefault="00AD572C">
      <w:pPr>
        <w:pStyle w:val="ConsPlusTitle"/>
        <w:jc w:val="center"/>
        <w:outlineLvl w:val="0"/>
      </w:pPr>
      <w:r>
        <w:t>ПРАВИТЕЛЬСТВО КИРОВСКОЙ ОБЛАСТИ</w:t>
      </w:r>
    </w:p>
    <w:p w:rsidR="00AD572C" w:rsidRDefault="00AD572C">
      <w:pPr>
        <w:pStyle w:val="ConsPlusTitle"/>
        <w:jc w:val="center"/>
      </w:pPr>
    </w:p>
    <w:p w:rsidR="00AD572C" w:rsidRDefault="00AD572C">
      <w:pPr>
        <w:pStyle w:val="ConsPlusTitle"/>
        <w:jc w:val="center"/>
      </w:pPr>
      <w:r>
        <w:t>ПОСТАНОВЛЕНИЕ</w:t>
      </w:r>
    </w:p>
    <w:p w:rsidR="00AD572C" w:rsidRDefault="00AD572C">
      <w:pPr>
        <w:pStyle w:val="ConsPlusTitle"/>
        <w:jc w:val="center"/>
      </w:pPr>
      <w:r>
        <w:t>от 12 марта 2014 г. N 252/185</w:t>
      </w:r>
    </w:p>
    <w:p w:rsidR="00AD572C" w:rsidRDefault="00AD572C">
      <w:pPr>
        <w:pStyle w:val="ConsPlusTitle"/>
        <w:jc w:val="center"/>
      </w:pPr>
    </w:p>
    <w:p w:rsidR="00AD572C" w:rsidRDefault="00AD572C">
      <w:pPr>
        <w:pStyle w:val="ConsPlusTitle"/>
        <w:jc w:val="center"/>
      </w:pPr>
      <w:r>
        <w:t>О КОМИССИИ ПО РАССМОТРЕНИЮ ПРОЕКТОВ ТЕХНИЧЕСКИХ ЗАДАНИЙ,</w:t>
      </w:r>
    </w:p>
    <w:p w:rsidR="00AD572C" w:rsidRDefault="00AD572C">
      <w:pPr>
        <w:pStyle w:val="ConsPlusTitle"/>
        <w:jc w:val="center"/>
      </w:pPr>
      <w:r>
        <w:t>РАЗРАБОТАННЫХ ЗАКАЗЧИКАМИ КИРОВСКОЙ ОБЛАСТИ</w:t>
      </w:r>
    </w:p>
    <w:p w:rsidR="00AD572C" w:rsidRDefault="00AD572C">
      <w:pPr>
        <w:pStyle w:val="ConsPlusTitle"/>
        <w:jc w:val="center"/>
      </w:pPr>
      <w:r>
        <w:t>ДЛЯ ОСУЩЕСТВЛЕНИЯ ЗАКУПОК ТОВАРОВ, РАБОТ, УСЛУГ</w:t>
      </w:r>
    </w:p>
    <w:p w:rsidR="00AD572C" w:rsidRDefault="00AD572C">
      <w:pPr>
        <w:pStyle w:val="ConsPlusTitle"/>
        <w:jc w:val="center"/>
      </w:pPr>
      <w:r>
        <w:t>ДЛЯ ГОСУДАРСТВЕННЫХ НУЖД КИРОВСКОЙ ОБЛАСТИ</w:t>
      </w:r>
    </w:p>
    <w:p w:rsidR="00AD572C" w:rsidRDefault="00AD572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D572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Кировской области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11.09.2015 </w:t>
            </w:r>
            <w:hyperlink r:id="rId4">
              <w:r>
                <w:rPr>
                  <w:color w:val="0000FF"/>
                </w:rPr>
                <w:t>N 59/583</w:t>
              </w:r>
            </w:hyperlink>
            <w:r>
              <w:rPr>
                <w:color w:val="392C69"/>
              </w:rPr>
              <w:t xml:space="preserve">, от 21.04.2016 </w:t>
            </w:r>
            <w:hyperlink r:id="rId5">
              <w:r>
                <w:rPr>
                  <w:color w:val="0000FF"/>
                </w:rPr>
                <w:t>N 95/256</w:t>
              </w:r>
            </w:hyperlink>
            <w:r>
              <w:rPr>
                <w:color w:val="392C69"/>
              </w:rPr>
              <w:t xml:space="preserve">, от 15.11.2016 </w:t>
            </w:r>
            <w:hyperlink r:id="rId6">
              <w:r>
                <w:rPr>
                  <w:color w:val="0000FF"/>
                </w:rPr>
                <w:t>N 28/190</w:t>
              </w:r>
            </w:hyperlink>
            <w:r>
              <w:rPr>
                <w:color w:val="392C69"/>
              </w:rPr>
              <w:t>,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12.03.2018 </w:t>
            </w:r>
            <w:hyperlink r:id="rId7">
              <w:r>
                <w:rPr>
                  <w:color w:val="0000FF"/>
                </w:rPr>
                <w:t>N 108-П</w:t>
              </w:r>
            </w:hyperlink>
            <w:r>
              <w:rPr>
                <w:color w:val="392C69"/>
              </w:rPr>
              <w:t xml:space="preserve">, от 25.07.2019 </w:t>
            </w:r>
            <w:hyperlink r:id="rId8">
              <w:r>
                <w:rPr>
                  <w:color w:val="0000FF"/>
                </w:rPr>
                <w:t>N 407-П</w:t>
              </w:r>
            </w:hyperlink>
            <w:r>
              <w:rPr>
                <w:color w:val="392C69"/>
              </w:rPr>
              <w:t xml:space="preserve">, от 15.01.2020 </w:t>
            </w:r>
            <w:hyperlink r:id="rId9">
              <w:r>
                <w:rPr>
                  <w:color w:val="0000FF"/>
                </w:rPr>
                <w:t>N 17-П</w:t>
              </w:r>
            </w:hyperlink>
            <w:r>
              <w:rPr>
                <w:color w:val="392C69"/>
              </w:rPr>
              <w:t>,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26.12.2020 </w:t>
            </w:r>
            <w:hyperlink r:id="rId10">
              <w:r>
                <w:rPr>
                  <w:color w:val="0000FF"/>
                </w:rPr>
                <w:t>N 714-П</w:t>
              </w:r>
            </w:hyperlink>
            <w:r>
              <w:rPr>
                <w:color w:val="392C69"/>
              </w:rPr>
              <w:t xml:space="preserve">, от 10.11.2021 </w:t>
            </w:r>
            <w:hyperlink r:id="rId11">
              <w:r>
                <w:rPr>
                  <w:color w:val="0000FF"/>
                </w:rPr>
                <w:t>N 603-П</w:t>
              </w:r>
            </w:hyperlink>
            <w:r>
              <w:rPr>
                <w:color w:val="392C69"/>
              </w:rPr>
              <w:t xml:space="preserve">, от 25.10.2022 </w:t>
            </w:r>
            <w:hyperlink r:id="rId12">
              <w:r>
                <w:rPr>
                  <w:color w:val="0000FF"/>
                </w:rPr>
                <w:t>N 568-П</w:t>
              </w:r>
            </w:hyperlink>
            <w:r>
              <w:rPr>
                <w:color w:val="392C69"/>
              </w:rPr>
              <w:t>,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27.12.2022 </w:t>
            </w:r>
            <w:hyperlink r:id="rId13">
              <w:r>
                <w:rPr>
                  <w:color w:val="0000FF"/>
                </w:rPr>
                <w:t>N 768-П</w:t>
              </w:r>
            </w:hyperlink>
            <w:r>
              <w:rPr>
                <w:color w:val="392C69"/>
              </w:rPr>
              <w:t xml:space="preserve">, от 18.04.2023 </w:t>
            </w:r>
            <w:hyperlink r:id="rId14">
              <w:r>
                <w:rPr>
                  <w:color w:val="0000FF"/>
                </w:rPr>
                <w:t>N 180-П</w:t>
              </w:r>
            </w:hyperlink>
            <w:r>
              <w:rPr>
                <w:color w:val="392C69"/>
              </w:rPr>
              <w:t xml:space="preserve">, от 24.05.2024 </w:t>
            </w:r>
            <w:hyperlink r:id="rId15">
              <w:r>
                <w:rPr>
                  <w:color w:val="0000FF"/>
                </w:rPr>
                <w:t>N 231-П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</w:tr>
    </w:tbl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ind w:firstLine="540"/>
        <w:jc w:val="both"/>
      </w:pPr>
      <w:r>
        <w:t>В целях достижения результативности и эффективности расходования средств областного бюджета для осуществления закупок товаров, работ, услуг для обеспечения государственных нужд Кировской области и исключения возможности ограничения конкуренции среди участников закупок товаров, работ, услуг Правительство Кировской области постановляет: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1. Создать комиссию по рассмотрению проектов технических заданий, разработанных заказчиками Кировской области для осуществления закупок товаров, работ, услуг для государственных нужд Кировской области (далее - комиссия), и утвердить ее </w:t>
      </w:r>
      <w:hyperlink w:anchor="P41">
        <w:r>
          <w:rPr>
            <w:color w:val="0000FF"/>
          </w:rPr>
          <w:t>состав</w:t>
        </w:r>
      </w:hyperlink>
      <w:r>
        <w:t xml:space="preserve"> согласно приложению N 1.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106">
        <w:r>
          <w:rPr>
            <w:color w:val="0000FF"/>
          </w:rPr>
          <w:t>Положение</w:t>
        </w:r>
      </w:hyperlink>
      <w:r>
        <w:t xml:space="preserve"> о комиссии по рассмотрению проектов технических заданий, разработанных заказчиками Кировской области для осуществления закупок товаров, работ, услуг для государственных нужд Кировской области (далее - Положение), согласно приложению N 2.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3. Заказчикам Кировской области направлять для рассмотрения комиссией разработанные ими проекты технических заданий до проведения процедур закупок товаров, работ, услуг для государственных нужд Кировской области в соответствии с утвержденным </w:t>
      </w:r>
      <w:hyperlink w:anchor="P106">
        <w:r>
          <w:rPr>
            <w:color w:val="0000FF"/>
          </w:rPr>
          <w:t>Положением</w:t>
        </w:r>
      </w:hyperlink>
      <w:r>
        <w:t>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4. Контроль за выполнением постановления возложить на первого заместителя Председателя Правительства Кировской области </w:t>
      </w:r>
      <w:proofErr w:type="spellStart"/>
      <w:r>
        <w:t>Сандалова</w:t>
      </w:r>
      <w:proofErr w:type="spellEnd"/>
      <w:r>
        <w:t xml:space="preserve"> М.А.</w:t>
      </w:r>
    </w:p>
    <w:p w:rsidR="00AD572C" w:rsidRDefault="00AD572C">
      <w:pPr>
        <w:pStyle w:val="ConsPlusNormal"/>
        <w:jc w:val="both"/>
      </w:pPr>
      <w:r>
        <w:t xml:space="preserve">(п. 4 в ред. </w:t>
      </w:r>
      <w:hyperlink r:id="rId16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24.05.2024 N 231-П)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5. Настоящее постановление вступает в силу со дня его опубликования.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right"/>
      </w:pPr>
      <w:proofErr w:type="spellStart"/>
      <w:r>
        <w:t>Вр.и.о</w:t>
      </w:r>
      <w:proofErr w:type="spellEnd"/>
      <w:r>
        <w:t>. Губернатора -</w:t>
      </w:r>
    </w:p>
    <w:p w:rsidR="00AD572C" w:rsidRDefault="00AD572C">
      <w:pPr>
        <w:pStyle w:val="ConsPlusNormal"/>
        <w:jc w:val="right"/>
      </w:pPr>
      <w:r>
        <w:t>Председателя Правительства</w:t>
      </w:r>
    </w:p>
    <w:p w:rsidR="00AD572C" w:rsidRDefault="00AD572C">
      <w:pPr>
        <w:pStyle w:val="ConsPlusNormal"/>
        <w:jc w:val="right"/>
      </w:pPr>
      <w:r>
        <w:t>Кировской области</w:t>
      </w:r>
    </w:p>
    <w:p w:rsidR="00AD572C" w:rsidRDefault="00AD572C">
      <w:pPr>
        <w:pStyle w:val="ConsPlusNormal"/>
        <w:jc w:val="right"/>
      </w:pPr>
      <w:r>
        <w:t>Н.Ю.БЕЛЫХ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right"/>
        <w:outlineLvl w:val="0"/>
      </w:pPr>
      <w:r>
        <w:lastRenderedPageBreak/>
        <w:t>Приложение N 1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right"/>
      </w:pPr>
      <w:r>
        <w:t>Утвержден</w:t>
      </w:r>
    </w:p>
    <w:p w:rsidR="00AD572C" w:rsidRDefault="00AD572C">
      <w:pPr>
        <w:pStyle w:val="ConsPlusNormal"/>
        <w:jc w:val="right"/>
      </w:pPr>
      <w:r>
        <w:t>постановлением</w:t>
      </w:r>
    </w:p>
    <w:p w:rsidR="00AD572C" w:rsidRDefault="00AD572C">
      <w:pPr>
        <w:pStyle w:val="ConsPlusNormal"/>
        <w:jc w:val="right"/>
      </w:pPr>
      <w:r>
        <w:t>Правительства области</w:t>
      </w:r>
    </w:p>
    <w:p w:rsidR="00AD572C" w:rsidRDefault="00AD572C">
      <w:pPr>
        <w:pStyle w:val="ConsPlusNormal"/>
        <w:jc w:val="right"/>
      </w:pPr>
      <w:r>
        <w:t>от 12 марта 2014 г. N 252/185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Title"/>
        <w:jc w:val="center"/>
      </w:pPr>
      <w:bookmarkStart w:id="0" w:name="P41"/>
      <w:bookmarkEnd w:id="0"/>
      <w:r>
        <w:t>СОСТАВ</w:t>
      </w:r>
    </w:p>
    <w:p w:rsidR="00AD572C" w:rsidRDefault="00AD572C">
      <w:pPr>
        <w:pStyle w:val="ConsPlusTitle"/>
        <w:jc w:val="center"/>
      </w:pPr>
      <w:r>
        <w:t>КОМИССИИ ПО РАССМОТРЕНИЮ ПРОЕКТОВ ТЕХНИЧЕСКИХ ЗАДАНИЙ,</w:t>
      </w:r>
    </w:p>
    <w:p w:rsidR="00AD572C" w:rsidRDefault="00AD572C">
      <w:pPr>
        <w:pStyle w:val="ConsPlusTitle"/>
        <w:jc w:val="center"/>
      </w:pPr>
      <w:r>
        <w:t>РАЗРАБОТАННЫХ ЗАКАЗЧИКАМИ КИРОВСКОЙ ОБЛАСТИ</w:t>
      </w:r>
    </w:p>
    <w:p w:rsidR="00AD572C" w:rsidRDefault="00AD572C">
      <w:pPr>
        <w:pStyle w:val="ConsPlusTitle"/>
        <w:jc w:val="center"/>
      </w:pPr>
      <w:r>
        <w:t>ДЛЯ ОСУЩЕСТВЛЕНИЯ ЗАКУПОК ТОВАРОВ, РАБОТ, УСЛУГ</w:t>
      </w:r>
    </w:p>
    <w:p w:rsidR="00AD572C" w:rsidRDefault="00AD572C">
      <w:pPr>
        <w:pStyle w:val="ConsPlusTitle"/>
        <w:jc w:val="center"/>
      </w:pPr>
      <w:r>
        <w:t>ДЛЯ ГОСУДАРСТВЕННЫХ НУЖД КИРОВСКОЙ ОБЛАСТИ</w:t>
      </w:r>
    </w:p>
    <w:p w:rsidR="00AD572C" w:rsidRDefault="00AD572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D572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Кировской области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25.10.2022 </w:t>
            </w:r>
            <w:hyperlink r:id="rId17">
              <w:r>
                <w:rPr>
                  <w:color w:val="0000FF"/>
                </w:rPr>
                <w:t>N 568-П</w:t>
              </w:r>
            </w:hyperlink>
            <w:r>
              <w:rPr>
                <w:color w:val="392C69"/>
              </w:rPr>
              <w:t xml:space="preserve">, от 27.12.2022 </w:t>
            </w:r>
            <w:hyperlink r:id="rId18">
              <w:r>
                <w:rPr>
                  <w:color w:val="0000FF"/>
                </w:rPr>
                <w:t>N 768-П</w:t>
              </w:r>
            </w:hyperlink>
            <w:r>
              <w:rPr>
                <w:color w:val="392C69"/>
              </w:rPr>
              <w:t xml:space="preserve">, от 24.05.2024 </w:t>
            </w:r>
            <w:hyperlink r:id="rId19">
              <w:r>
                <w:rPr>
                  <w:color w:val="0000FF"/>
                </w:rPr>
                <w:t>N 231-П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</w:tr>
    </w:tbl>
    <w:p w:rsidR="00AD572C" w:rsidRDefault="00AD572C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175"/>
        <w:gridCol w:w="397"/>
        <w:gridCol w:w="5499"/>
      </w:tblGrid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САНДАЛОВ</w:t>
            </w:r>
          </w:p>
          <w:p w:rsidR="00AD572C" w:rsidRDefault="00AD572C">
            <w:pPr>
              <w:pStyle w:val="ConsPlusNormal"/>
              <w:jc w:val="both"/>
            </w:pPr>
            <w:r>
              <w:t>Михаил Анатольевич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первый заместитель Председателя Правительства Кировской области, председатель комиссии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МАКОВЕЕВА</w:t>
            </w:r>
          </w:p>
          <w:p w:rsidR="00AD572C" w:rsidRDefault="00AD572C">
            <w:pPr>
              <w:pStyle w:val="ConsPlusNormal"/>
              <w:jc w:val="both"/>
            </w:pPr>
            <w:r>
              <w:t>Лариса Александровна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министр финансов Кировской области, сопредседатель комиссии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ПЯТЫШЕВА</w:t>
            </w:r>
          </w:p>
          <w:p w:rsidR="00AD572C" w:rsidRDefault="00AD572C">
            <w:pPr>
              <w:pStyle w:val="ConsPlusNormal"/>
              <w:jc w:val="both"/>
            </w:pPr>
            <w:r>
              <w:t>Наталья Александровна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заместитель министра финансов Кировской области, заместитель председателя комиссии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ПАВЛОВА</w:t>
            </w:r>
          </w:p>
          <w:p w:rsidR="00AD572C" w:rsidRDefault="00AD572C">
            <w:pPr>
              <w:pStyle w:val="ConsPlusNormal"/>
              <w:jc w:val="both"/>
            </w:pPr>
            <w:r>
              <w:t>Ирина Геннадьевна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консультант отдела по регулированию контрактной системы в сфере закупок министерства финансов Кировской области, секретарь комиссии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МОРОЗОВА</w:t>
            </w:r>
          </w:p>
          <w:p w:rsidR="00AD572C" w:rsidRDefault="00AD572C">
            <w:pPr>
              <w:pStyle w:val="ConsPlusNormal"/>
              <w:jc w:val="both"/>
            </w:pPr>
            <w:r>
              <w:t>Ирина Геннадьевна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заместитель Председателя Законодательного Собрания Кировской области (по согласованию)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ПЕРМИНОВ</w:t>
            </w:r>
          </w:p>
          <w:p w:rsidR="00AD572C" w:rsidRDefault="00AD572C">
            <w:pPr>
              <w:pStyle w:val="ConsPlusNormal"/>
              <w:jc w:val="both"/>
            </w:pPr>
            <w:r>
              <w:t>Леонид Иванович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вице-президент Союза "Вятская торгово-промышленная палата" (Кировской области) (по согласованию)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ПОНАРЬЕВ</w:t>
            </w:r>
          </w:p>
          <w:p w:rsidR="00AD572C" w:rsidRDefault="00AD572C">
            <w:pPr>
              <w:pStyle w:val="ConsPlusNormal"/>
              <w:jc w:val="both"/>
            </w:pPr>
            <w:r>
              <w:t>Владимир Александрович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председатель комитета по законодательству и местному самоуправлению Законодательного Собрания Кировской области (по согласованию)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ПОТАПЕНКО</w:t>
            </w:r>
          </w:p>
          <w:p w:rsidR="00AD572C" w:rsidRDefault="00AD572C">
            <w:pPr>
              <w:pStyle w:val="ConsPlusNormal"/>
              <w:jc w:val="both"/>
            </w:pPr>
            <w:r>
              <w:t>Алексей Юрьевич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заместитель Председателя Законодательного Собрания Кировской области (по согласованию)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СЕМЕНОВСКИЙ</w:t>
            </w:r>
          </w:p>
          <w:p w:rsidR="00AD572C" w:rsidRDefault="00AD572C">
            <w:pPr>
              <w:pStyle w:val="ConsPlusNormal"/>
              <w:jc w:val="both"/>
            </w:pPr>
            <w:r>
              <w:t>Николай Владимирович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член Общественной палаты Кировской области (по согласованию)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СОЛОМЕННИКОВ</w:t>
            </w:r>
          </w:p>
          <w:p w:rsidR="00AD572C" w:rsidRDefault="00AD572C">
            <w:pPr>
              <w:pStyle w:val="ConsPlusNormal"/>
              <w:jc w:val="both"/>
            </w:pPr>
            <w:r>
              <w:t>Никита Михайлович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депутат Законодательного Собрания Кировской области (по согласованию)</w:t>
            </w:r>
          </w:p>
        </w:tc>
      </w:tr>
      <w:tr w:rsidR="00AD572C">
        <w:tc>
          <w:tcPr>
            <w:tcW w:w="3175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ХАЙРУЛЛИН</w:t>
            </w:r>
          </w:p>
          <w:p w:rsidR="00AD572C" w:rsidRDefault="00AD572C">
            <w:pPr>
              <w:pStyle w:val="ConsPlusNormal"/>
              <w:jc w:val="both"/>
            </w:pPr>
            <w:proofErr w:type="spellStart"/>
            <w:r>
              <w:t>Фаат</w:t>
            </w:r>
            <w:proofErr w:type="spellEnd"/>
            <w:r>
              <w:t xml:space="preserve"> </w:t>
            </w:r>
            <w:proofErr w:type="spellStart"/>
            <w:r>
              <w:t>Мударисович</w:t>
            </w:r>
            <w:proofErr w:type="spellEnd"/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center"/>
            </w:pPr>
            <w:r>
              <w:t>-</w:t>
            </w:r>
          </w:p>
        </w:tc>
        <w:tc>
          <w:tcPr>
            <w:tcW w:w="5499" w:type="dxa"/>
            <w:tcBorders>
              <w:top w:val="nil"/>
              <w:left w:val="nil"/>
              <w:bottom w:val="nil"/>
              <w:right w:val="nil"/>
            </w:tcBorders>
          </w:tcPr>
          <w:p w:rsidR="00AD572C" w:rsidRDefault="00AD572C">
            <w:pPr>
              <w:pStyle w:val="ConsPlusNormal"/>
              <w:jc w:val="both"/>
            </w:pPr>
            <w:r>
              <w:t>член Общественной палаты Кировской области (по согласованию)</w:t>
            </w:r>
          </w:p>
        </w:tc>
      </w:tr>
    </w:tbl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right"/>
        <w:outlineLvl w:val="0"/>
      </w:pPr>
      <w:bookmarkStart w:id="1" w:name="_GoBack"/>
      <w:bookmarkEnd w:id="1"/>
      <w:r>
        <w:lastRenderedPageBreak/>
        <w:t>Приложение N 2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right"/>
      </w:pPr>
      <w:r>
        <w:t>Утверждено</w:t>
      </w:r>
    </w:p>
    <w:p w:rsidR="00AD572C" w:rsidRDefault="00AD572C">
      <w:pPr>
        <w:pStyle w:val="ConsPlusNormal"/>
        <w:jc w:val="right"/>
      </w:pPr>
      <w:r>
        <w:t>постановлением</w:t>
      </w:r>
    </w:p>
    <w:p w:rsidR="00AD572C" w:rsidRDefault="00AD572C">
      <w:pPr>
        <w:pStyle w:val="ConsPlusNormal"/>
        <w:jc w:val="right"/>
      </w:pPr>
      <w:r>
        <w:t>Правительства области</w:t>
      </w:r>
    </w:p>
    <w:p w:rsidR="00AD572C" w:rsidRDefault="00AD572C">
      <w:pPr>
        <w:pStyle w:val="ConsPlusNormal"/>
        <w:jc w:val="right"/>
      </w:pPr>
      <w:r>
        <w:t>от 12 марта 2014 г. N 252/185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Title"/>
        <w:jc w:val="center"/>
      </w:pPr>
      <w:bookmarkStart w:id="2" w:name="P106"/>
      <w:bookmarkEnd w:id="2"/>
      <w:r>
        <w:t>ПОЛОЖЕНИЕ</w:t>
      </w:r>
    </w:p>
    <w:p w:rsidR="00AD572C" w:rsidRDefault="00AD572C">
      <w:pPr>
        <w:pStyle w:val="ConsPlusTitle"/>
        <w:jc w:val="center"/>
      </w:pPr>
      <w:r>
        <w:t>О КОМИССИИ ПО РАССМОТРЕНИЮ ПРОЕКТОВ ТЕХНИЧЕСКИХ ЗАДАНИЙ,</w:t>
      </w:r>
    </w:p>
    <w:p w:rsidR="00AD572C" w:rsidRDefault="00AD572C">
      <w:pPr>
        <w:pStyle w:val="ConsPlusTitle"/>
        <w:jc w:val="center"/>
      </w:pPr>
      <w:r>
        <w:t>РАЗРАБОТАННЫХ ЗАКАЗЧИКАМИ КИРОВСКОЙ ОБЛАСТИ</w:t>
      </w:r>
    </w:p>
    <w:p w:rsidR="00AD572C" w:rsidRDefault="00AD572C">
      <w:pPr>
        <w:pStyle w:val="ConsPlusTitle"/>
        <w:jc w:val="center"/>
      </w:pPr>
      <w:r>
        <w:t>ДЛЯ ОСУЩЕСТВЛЕНИЯ ЗАКУПОК ТОВАРОВ, РАБОТ, УСЛУГ</w:t>
      </w:r>
    </w:p>
    <w:p w:rsidR="00AD572C" w:rsidRDefault="00AD572C">
      <w:pPr>
        <w:pStyle w:val="ConsPlusTitle"/>
        <w:jc w:val="center"/>
      </w:pPr>
      <w:r>
        <w:t>ДЛЯ ГОСУДАРСТВЕННЫХ НУЖД КИРОВСКОЙ ОБЛАСТИ</w:t>
      </w:r>
    </w:p>
    <w:p w:rsidR="00AD572C" w:rsidRDefault="00AD572C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AD572C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Кировской области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11.09.2015 </w:t>
            </w:r>
            <w:hyperlink r:id="rId20">
              <w:r>
                <w:rPr>
                  <w:color w:val="0000FF"/>
                </w:rPr>
                <w:t>N 59/583</w:t>
              </w:r>
            </w:hyperlink>
            <w:r>
              <w:rPr>
                <w:color w:val="392C69"/>
              </w:rPr>
              <w:t xml:space="preserve">, от 21.04.2016 </w:t>
            </w:r>
            <w:hyperlink r:id="rId21">
              <w:r>
                <w:rPr>
                  <w:color w:val="0000FF"/>
                </w:rPr>
                <w:t>N 95/256</w:t>
              </w:r>
            </w:hyperlink>
            <w:r>
              <w:rPr>
                <w:color w:val="392C69"/>
              </w:rPr>
              <w:t xml:space="preserve">, от 12.03.2018 </w:t>
            </w:r>
            <w:hyperlink r:id="rId22">
              <w:r>
                <w:rPr>
                  <w:color w:val="0000FF"/>
                </w:rPr>
                <w:t>N 108-П</w:t>
              </w:r>
            </w:hyperlink>
            <w:r>
              <w:rPr>
                <w:color w:val="392C69"/>
              </w:rPr>
              <w:t>,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15.01.2020 </w:t>
            </w:r>
            <w:hyperlink r:id="rId23">
              <w:r>
                <w:rPr>
                  <w:color w:val="0000FF"/>
                </w:rPr>
                <w:t>N 17-П</w:t>
              </w:r>
            </w:hyperlink>
            <w:r>
              <w:rPr>
                <w:color w:val="392C69"/>
              </w:rPr>
              <w:t xml:space="preserve">, от 26.12.2020 </w:t>
            </w:r>
            <w:hyperlink r:id="rId24">
              <w:r>
                <w:rPr>
                  <w:color w:val="0000FF"/>
                </w:rPr>
                <w:t>N 714-П</w:t>
              </w:r>
            </w:hyperlink>
            <w:r>
              <w:rPr>
                <w:color w:val="392C69"/>
              </w:rPr>
              <w:t xml:space="preserve">, от 27.12.2022 </w:t>
            </w:r>
            <w:hyperlink r:id="rId25">
              <w:r>
                <w:rPr>
                  <w:color w:val="0000FF"/>
                </w:rPr>
                <w:t>N 768-П</w:t>
              </w:r>
            </w:hyperlink>
            <w:r>
              <w:rPr>
                <w:color w:val="392C69"/>
              </w:rPr>
              <w:t>,</w:t>
            </w:r>
          </w:p>
          <w:p w:rsidR="00AD572C" w:rsidRDefault="00AD572C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18.04.2023 </w:t>
            </w:r>
            <w:hyperlink r:id="rId26">
              <w:r>
                <w:rPr>
                  <w:color w:val="0000FF"/>
                </w:rPr>
                <w:t>N 180-П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AD572C" w:rsidRDefault="00AD572C">
            <w:pPr>
              <w:pStyle w:val="ConsPlusNormal"/>
            </w:pPr>
          </w:p>
        </w:tc>
      </w:tr>
    </w:tbl>
    <w:p w:rsidR="00AD572C" w:rsidRDefault="00AD572C">
      <w:pPr>
        <w:pStyle w:val="ConsPlusNormal"/>
        <w:jc w:val="both"/>
      </w:pPr>
    </w:p>
    <w:p w:rsidR="00AD572C" w:rsidRDefault="00AD572C">
      <w:pPr>
        <w:pStyle w:val="ConsPlusTitle"/>
        <w:jc w:val="center"/>
        <w:outlineLvl w:val="1"/>
      </w:pPr>
      <w:r>
        <w:t>1. Общие положения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ind w:firstLine="540"/>
        <w:jc w:val="both"/>
      </w:pPr>
      <w:r>
        <w:t>1.1. Комиссия по рассмотрению проектов технических заданий, разработанных заказчиками Кировской области для осуществления закупок товаров, работ, услуг для государственных нужд Кировской области (далее - комиссия), является постоянно действующим коллегиальным органом, содействующим обеспечению эффективного расходования средств областного бюджета при осуществлении закупок товаров, работ, услуг для обеспечения государственных нужд Кировской области путем проведения открытых конкурсов в электронной форме, открытых аукционов в электронной форме, запросов котировок в электронной форме (далее - закупки).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В своей деятельности комиссия руководствуется федеральными законами, законами Кировской области и иными нормативными правовыми актами Правительства Российской Федерации и Кировской области в сфере закупок товаров, работ, услуг для обеспечения государственных и муниципальных нужд, а также настоящим Положением о комиссии по рассмотрению проектов технических заданий, разработанных заказчиками Кировской области для осуществления закупок товаров, работ, услуг для государственных нужд Кировской области (далее - Положение).</w:t>
      </w:r>
    </w:p>
    <w:p w:rsidR="00AD572C" w:rsidRDefault="00AD572C">
      <w:pPr>
        <w:pStyle w:val="ConsPlusNormal"/>
        <w:jc w:val="both"/>
      </w:pPr>
      <w:r>
        <w:t xml:space="preserve">(п. 1.1 в ред. </w:t>
      </w:r>
      <w:hyperlink r:id="rId27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18.04.2023 N 180-П)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1.2. Для целей настоящего Положения под заказчиками Кировской области (далее - заказчики) понимаются государственные органы Кировской области (в том числе органы государственной власти Кировской области), областные государственные казенные учреждения, а также осуществляющие закупки в соответствии с Федеральным </w:t>
      </w:r>
      <w:hyperlink r:id="rId28">
        <w:r>
          <w:rPr>
            <w:color w:val="0000FF"/>
          </w:rPr>
          <w:t>законом</w:t>
        </w:r>
      </w:hyperlink>
      <w:r>
        <w:t xml:space="preserve"> от 05.04.2013 N 44-ФЗ "О контрактной системе в сфере закупок товаров, работ, услуг для обеспечения государственных и муниципальных нужд" областные государственные бюджетные учреждения, областные государственные автономные учреждения, областные государственные унитарные предприятия и иные юридические лица.</w:t>
      </w:r>
    </w:p>
    <w:p w:rsidR="00AD572C" w:rsidRDefault="00AD572C">
      <w:pPr>
        <w:pStyle w:val="ConsPlusNormal"/>
        <w:jc w:val="both"/>
      </w:pPr>
      <w:r>
        <w:t xml:space="preserve">(п. 1.2 в ред. </w:t>
      </w:r>
      <w:hyperlink r:id="rId29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18.04.2023 N 180-П)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1.3. Состав комиссии формируется из представителей органов исполнительной власти области, а также по согласованию из представителей Законодательного Собрания Кировской области, Общественной палаты Кировской области, общественных объединений предпринимателей области.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Title"/>
        <w:jc w:val="center"/>
        <w:outlineLvl w:val="1"/>
      </w:pPr>
      <w:r>
        <w:lastRenderedPageBreak/>
        <w:t>2. Задачи комиссии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ind w:firstLine="540"/>
        <w:jc w:val="both"/>
      </w:pPr>
      <w:r>
        <w:t>2.1. Обеспечение объективности оценки проектов технических заданий, разработанных заказчиками для осуществления закупок товаров, работ, услуг для обеспечения государственных нужд Кировской области (далее - техническое задание) и обоснования начальной (максимальной) цены государственного контракта (договора).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2.2. Обеспечение соблюдения принципов гласности и прозрачности при осуществлении закупок, предотвращения коррупции и других злоупотреблений в сфере осуществления закупок.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Title"/>
        <w:jc w:val="center"/>
        <w:outlineLvl w:val="1"/>
      </w:pPr>
      <w:r>
        <w:t>3. Функции комиссии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ind w:firstLine="540"/>
        <w:jc w:val="both"/>
      </w:pPr>
      <w:r>
        <w:t>3.1. Взаимодействие с заказчиками по вопросам эффективного использования средств областного бюджета при осуществлении закупок, развитие добросовестной конкуренции.</w:t>
      </w:r>
    </w:p>
    <w:p w:rsidR="00AD572C" w:rsidRDefault="00AD572C">
      <w:pPr>
        <w:pStyle w:val="ConsPlusNormal"/>
        <w:spacing w:before="220"/>
        <w:ind w:firstLine="540"/>
        <w:jc w:val="both"/>
      </w:pPr>
      <w:bookmarkStart w:id="3" w:name="P134"/>
      <w:bookmarkEnd w:id="3"/>
      <w:r>
        <w:t>3.2. Рассмотрение проектов технических заданий и обоснований начальной (максимальной) цены государственного контракта (договора) (лота) по следующим группам товаров, работ и услуг: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выполнению работ по дорожному строительству с начальной (максимальной) ценой государственного контракта (договора) (лота) свыше 20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выполнению работ по строительству, реконструкции, капитальному ремонту, сносу объектов капитального строительства, работ по сохранению объектов культурного наследия с начальной (максимальной) ценой государственного контракта (договора) (лота) свыше 30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выполнению работ по содержанию и ремонту автомобильных дорог с начальной (максимальной) ценой государственного контракта (договора) (лота) свыше 30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поставке топлива (угля, мазута) с начальной (максимальной) ценой государственного контракта (договора) (лота) свыше 5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поставке медицинского оборудования с начальной (максимальной) ценой государственного контракта (договора) (лота) свыше 7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поставке лекарственных средств, включенных в перечень жизненно необходимых и важнейших лекарственных препаратов, с начальной (максимальной) ценой государственного контракта (договора) (лота) свыше 10 млн. рублей в случае, если начальная цена единицы лекарственного препарата превышает цену единицы лекарственного препарата, указанную в государственном реестре предельных отпускных цен производителей на лекарственные препараты, включенные в перечень жизненно необходимых и важнейших лекарственных препаратов (за исключением лекарственных средств, технические задания и обоснования начальных (максимальных) цен контрактов (договоров) (лотов) на поставку которых ранее были рассмотрены комиссией и на участие в закупке которых не было подано ни одной заявки);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поставке лекарственных средств, не включенных в перечень жизненно необходимых и важнейших лекарственных препаратов, с начальной (максимальной) ценой государственного контракта (договора) (лота) свыше 10 млн. рублей (за исключением лекарственных средств, технические задания и обоснования начальных (максимальных) цен контрактов (договоров) (лотов) на поставку которых ранее были рассмотрены комиссией и на участие в закупке которых не было подано ни одной заявки);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поставке производственного и промышленного оборудования с начальной (максимальной) ценой государственного контракта (договора) (лота) свыше 7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по поставке вычислительной техники с начальной (максимальной) ценой государственного </w:t>
      </w:r>
      <w:r>
        <w:lastRenderedPageBreak/>
        <w:t>контракта (договора) (лота) свыше 7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поставке автомобильной техники с начальной (максимальной) ценой государственного контракта (договора) (лота) свыше 7 млн. рублей;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по оказанию услуг по разработке проектной документации, инженерных услуг в области архитектуры, гражданского и промышленного строительства с начальной (максимальной) ценой государственного контракта (договора) (лота) свыше 5 млн. рублей.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В проекте технического задания, направляемом на рассмотрение комиссии, указывается лицо, ответственное за его разработку. На рассмотрение комиссии также представляются: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обоснование начальной (максимальной) цены государственного контракта (договора) (лота);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запросы, направленные не менее чем трем производителям (официальным дилерам, поставщикам) объекта, планируемого к закупке, и ответы на них, содержащие ценовые предложения с указанием функциональных, технических, качественных, эксплуатационных характеристик объекта закупки, соответствующих целям его использования, включая информацию о гарантийных сроках объекта закупки и (или) объеме предоставления гарантий его качества, стоимости гарантийного и послегарантийного обслуживания (в случае направления на рассмотрение комиссии проектов технических заданий на поставку медицинского оборудования, производственного и промышленного оборудования, автомобильной и вычислительной техники).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 xml:space="preserve">Документы, указанные в </w:t>
      </w:r>
      <w:hyperlink w:anchor="P134">
        <w:r>
          <w:rPr>
            <w:color w:val="0000FF"/>
          </w:rPr>
          <w:t>пункте 3.2</w:t>
        </w:r>
      </w:hyperlink>
      <w:r>
        <w:t xml:space="preserve"> настоящего Положения, направляются в комиссию в электронном виде в формате, обеспечивающем возможность поиска и копирования фрагментов текста (.DOC, .DOCX, .XLS, .XLSX, .RTF, .PDF).</w:t>
      </w:r>
    </w:p>
    <w:p w:rsidR="00AD572C" w:rsidRDefault="00AD572C">
      <w:pPr>
        <w:pStyle w:val="ConsPlusNormal"/>
        <w:jc w:val="both"/>
      </w:pPr>
      <w:r>
        <w:t xml:space="preserve">(п. 3.2 в ред. </w:t>
      </w:r>
      <w:hyperlink r:id="rId30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27.12.2022 N 768-П)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3.3. Принятие решений по итогам рассмотрения проектов технических заданий.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Решения комиссии направляются заказчикам, чьи проекты технических заданий рассматриваются на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При наличии замечаний и (или) предложений к представленному заказчиком проекту технического задания в решении указывается срок повторного рассмотрения комиссией данного проекта технического задания, в течение которого заказчик устраняет выявленные в нем недостатки.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3.4. Выработка рекомендаций по устранению недостатков, выявленных в проектах технических заданий.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Title"/>
        <w:jc w:val="center"/>
        <w:outlineLvl w:val="1"/>
      </w:pPr>
      <w:r>
        <w:t>4. Регламент работы комиссии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ind w:firstLine="540"/>
        <w:jc w:val="both"/>
      </w:pPr>
      <w:r>
        <w:t>4.1. Заседания комиссии проводятся по мере поступления от заказчиков проектов технических заданий в срок не более семи рабочих дней со дня их поступления. В случае поступления проектов технических заданий на поставку медицинского оборудования, производственного и промышленного оборудования, автотранспорта, вычислительной техники заседания комиссии проводятся в срок не более десяти рабочих дней со дня их поступления.</w:t>
      </w:r>
    </w:p>
    <w:p w:rsidR="00AD572C" w:rsidRDefault="00AD572C">
      <w:pPr>
        <w:pStyle w:val="ConsPlusNormal"/>
        <w:jc w:val="both"/>
      </w:pPr>
      <w:r>
        <w:t xml:space="preserve">(п. 4.1 в ред. </w:t>
      </w:r>
      <w:hyperlink r:id="rId31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15.01.2020 N 17-П)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4.2. Работой комиссии руководит председатель комиссии, в его отсутствие - сопредседатель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Председатель комиссии (сопредседатель) координирует деятельность комиссии, принимает решение о заочной форме голосования, определяет время и место проведения заседания, повестку дня, вносит изменения в повестку дня, проводит заседания.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lastRenderedPageBreak/>
        <w:t>В отсутствие председателя (сопредседателя) комиссии его обязанности исполняет заместитель председателя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4.3. Заседание комиссии проводится в очной, а также по решению председателя (сопредседателя, заместителя председателя) комиссии в заочной форме при начальной (максимальной) цене контракта (договора) (лота) до 50 млн. рублей путем заполнения листа заочного голосования по форме, утверждаемой комиссией.</w:t>
      </w:r>
    </w:p>
    <w:p w:rsidR="00AD572C" w:rsidRDefault="00AD572C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15.01.2020 N 17-П)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Направление заполненного листа заочного голосования (в письменной, электронной, факсимильной форме) секретарю комиссии осуществляется членом комиссии не позднее чем за один рабочий день до дня заседания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4.4. Секретарь комиссии: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4.4.1. Направляет списочному составу комиссии не менее чем за три рабочих дня до проведения заседания комиссии в электронной форме следующие документы: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уведомление о дате, месте, времени проведения заседания комиссии, повестке дня заседания комиссии;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проекты технических заданий;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в случае принятия председателем (сопредседателем, заместителем председателя) комиссии решения о заочной форме голосования - решение председателя (сопредседателя, заместителя председателя) о проведении заседания комиссии в заочной форме, формы листа заочного голосования.</w:t>
      </w:r>
    </w:p>
    <w:p w:rsidR="00AD572C" w:rsidRDefault="00AD572C">
      <w:pPr>
        <w:pStyle w:val="ConsPlusNormal"/>
        <w:jc w:val="both"/>
      </w:pPr>
      <w:r>
        <w:t>(</w:t>
      </w:r>
      <w:proofErr w:type="spellStart"/>
      <w:r>
        <w:t>пп</w:t>
      </w:r>
      <w:proofErr w:type="spellEnd"/>
      <w:r>
        <w:t xml:space="preserve">. 4.4.1 в ред. </w:t>
      </w:r>
      <w:hyperlink r:id="rId33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15.01.2020 N 17-П)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4.4.2. Направляет руководителю заказчика (лицу, его замещающему), представившего на рассмотрение комиссии проекты технических заданий, приглашение в письменной форме не менее чем за три рабочих дня до проведения заседания комиссии с указанием даты, места и времени проведения заседания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4.4.3. Ведет протокол заседания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4.4.4. Оформляет решения комиссии в течение двух рабочих дней после дня проведения заседания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4.4.5. Рассылает заказчикам решение комиссии в течение двух рабочих дней после подписания протокола заседания комиссии председателем (сопредседателем, заместителем председателя) комиссии и секретарем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4.5. Члены комиссии имеют право: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выступать на заседаниях комиссии, вносить предложения по вопросам, входящим в компетенцию комиссии;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голосовать на заседаниях комиссии в очной или заочной форме;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в случае отсутствия на заседании комиссии по уважительной причине направлять свое мнение секретарю комиссии путем заполнения листа заочного голосования в срок не позднее чем за один рабочий день до дня заседания комиссии;</w:t>
      </w:r>
    </w:p>
    <w:p w:rsidR="00AD572C" w:rsidRDefault="00AD572C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постановления</w:t>
        </w:r>
      </w:hyperlink>
      <w:r>
        <w:t xml:space="preserve"> Правительства Кировской области от 15.01.2020 N 17-П)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в случае несогласия с решением комиссии излагать в письменной форме особое мнение, которое подлежит занесению в протокол заседания комиссии и прилагается к нему.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lastRenderedPageBreak/>
        <w:t>4.6. Члены комиссии участвуют во всех заседаниях комиссии без права замены, обладают равными правами при обсуждении рассматриваемых на заседании комиссии вопросов.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4.7. На заседание комиссии приглашается руководитель заказчика либо лицо, его замещающее.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На заседание комиссии могут быть приглашены специалисты, соответствующие профилю рассматриваемого проекта технического задания, которые вправе давать пояснения по представленному проекту технического задания и обоснованию начальной (максимальной) цены контракта.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4.8. Заседание комиссии считается правомочным, если в нем принимает участие (очно или заочно) не менее половины списочного состава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4.9. Решение комиссии принимается простым большинством голосов списочного состава комиссии присутствующих на ее заседании путем открытого очного голосования либо представивших в установленном порядке листы заочного голосования. В случае равенства голосов голос председательствующего на заседании комиссии является решающим.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4.10. Результаты голосования вносятся в протокол заседания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4.11. По итогам заседания комиссии в течение двух рабочих дней оформляется решение о рекомендации заказчику утвердить техническое задание для осуществления закупки в установленном порядке или решение о рекомендации доработать представленный проект технического задания, содержащее срок для устранения выявленных в нем недостатков, с мотивированным обоснованием принятого решения.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Решение комиссии оформляется протоколом.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4.12. К протоколу заседания комиссии прилагаются листы заочного голосования, особые мнения членов комиссии, если таковые имеются.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4.13. Протокол заседания комиссии подписывается председательствующим на заседании комиссии и секретарем комиссии.</w:t>
      </w:r>
    </w:p>
    <w:p w:rsidR="00AD572C" w:rsidRDefault="00AD572C">
      <w:pPr>
        <w:pStyle w:val="ConsPlusNormal"/>
        <w:spacing w:before="220"/>
        <w:ind w:firstLine="540"/>
        <w:jc w:val="both"/>
      </w:pPr>
      <w:r>
        <w:t>4.14. Организационно-техническое сопровождение деятельности комиссии осуществляет министерство финансов Кировской области.</w:t>
      </w: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jc w:val="both"/>
      </w:pPr>
    </w:p>
    <w:p w:rsidR="00AD572C" w:rsidRDefault="00AD572C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10482" w:rsidRDefault="00AD572C"/>
    <w:sectPr w:rsidR="00010482" w:rsidSect="00AD57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72C"/>
    <w:rsid w:val="001806B0"/>
    <w:rsid w:val="0063169D"/>
    <w:rsid w:val="00AD5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6CAF69"/>
  <w15:chartTrackingRefBased/>
  <w15:docId w15:val="{F8643E29-293A-44C0-BCAF-A91246743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D572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AD572C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AD572C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240&amp;n=201128&amp;dst=100005" TargetMode="External"/><Relationship Id="rId18" Type="http://schemas.openxmlformats.org/officeDocument/2006/relationships/hyperlink" Target="https://login.consultant.ru/link/?req=doc&amp;base=RLAW240&amp;n=201128&amp;dst=100006" TargetMode="External"/><Relationship Id="rId26" Type="http://schemas.openxmlformats.org/officeDocument/2006/relationships/hyperlink" Target="https://login.consultant.ru/link/?req=doc&amp;base=RLAW240&amp;n=206502&amp;dst=10000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login.consultant.ru/link/?req=doc&amp;base=RLAW240&amp;n=100045&amp;dst=100009" TargetMode="External"/><Relationship Id="rId34" Type="http://schemas.openxmlformats.org/officeDocument/2006/relationships/hyperlink" Target="https://login.consultant.ru/link/?req=doc&amp;base=RLAW240&amp;n=151548&amp;dst=100036" TargetMode="External"/><Relationship Id="rId7" Type="http://schemas.openxmlformats.org/officeDocument/2006/relationships/hyperlink" Target="https://login.consultant.ru/link/?req=doc&amp;base=RLAW240&amp;n=126276&amp;dst=100005" TargetMode="External"/><Relationship Id="rId12" Type="http://schemas.openxmlformats.org/officeDocument/2006/relationships/hyperlink" Target="https://login.consultant.ru/link/?req=doc&amp;base=RLAW240&amp;n=196633&amp;dst=100005" TargetMode="External"/><Relationship Id="rId17" Type="http://schemas.openxmlformats.org/officeDocument/2006/relationships/hyperlink" Target="https://login.consultant.ru/link/?req=doc&amp;base=RLAW240&amp;n=196633&amp;dst=100006" TargetMode="External"/><Relationship Id="rId25" Type="http://schemas.openxmlformats.org/officeDocument/2006/relationships/hyperlink" Target="https://login.consultant.ru/link/?req=doc&amp;base=RLAW240&amp;n=201128&amp;dst=100007" TargetMode="External"/><Relationship Id="rId33" Type="http://schemas.openxmlformats.org/officeDocument/2006/relationships/hyperlink" Target="https://login.consultant.ru/link/?req=doc&amp;base=RLAW240&amp;n=151548&amp;dst=100031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login.consultant.ru/link/?req=doc&amp;base=RLAW240&amp;n=227438&amp;dst=100033" TargetMode="External"/><Relationship Id="rId20" Type="http://schemas.openxmlformats.org/officeDocument/2006/relationships/hyperlink" Target="https://login.consultant.ru/link/?req=doc&amp;base=RLAW240&amp;n=91739&amp;dst=100007" TargetMode="External"/><Relationship Id="rId29" Type="http://schemas.openxmlformats.org/officeDocument/2006/relationships/hyperlink" Target="https://login.consultant.ru/link/?req=doc&amp;base=RLAW240&amp;n=206502&amp;dst=100008" TargetMode="External"/><Relationship Id="rId1" Type="http://schemas.openxmlformats.org/officeDocument/2006/relationships/styles" Target="styles.xml"/><Relationship Id="rId6" Type="http://schemas.openxmlformats.org/officeDocument/2006/relationships/hyperlink" Target="https://login.consultant.ru/link/?req=doc&amp;base=RLAW240&amp;n=106958&amp;dst=100005" TargetMode="External"/><Relationship Id="rId11" Type="http://schemas.openxmlformats.org/officeDocument/2006/relationships/hyperlink" Target="https://login.consultant.ru/link/?req=doc&amp;base=RLAW240&amp;n=180059&amp;dst=100005" TargetMode="External"/><Relationship Id="rId24" Type="http://schemas.openxmlformats.org/officeDocument/2006/relationships/hyperlink" Target="https://login.consultant.ru/link/?req=doc&amp;base=RLAW240&amp;n=166018&amp;dst=100005" TargetMode="External"/><Relationship Id="rId32" Type="http://schemas.openxmlformats.org/officeDocument/2006/relationships/hyperlink" Target="https://login.consultant.ru/link/?req=doc&amp;base=RLAW240&amp;n=151548&amp;dst=100030" TargetMode="External"/><Relationship Id="rId5" Type="http://schemas.openxmlformats.org/officeDocument/2006/relationships/hyperlink" Target="https://login.consultant.ru/link/?req=doc&amp;base=RLAW240&amp;n=100045&amp;dst=100005" TargetMode="External"/><Relationship Id="rId15" Type="http://schemas.openxmlformats.org/officeDocument/2006/relationships/hyperlink" Target="https://login.consultant.ru/link/?req=doc&amp;base=RLAW240&amp;n=227438&amp;dst=100031" TargetMode="External"/><Relationship Id="rId23" Type="http://schemas.openxmlformats.org/officeDocument/2006/relationships/hyperlink" Target="https://login.consultant.ru/link/?req=doc&amp;base=RLAW240&amp;n=151548&amp;dst=100005" TargetMode="External"/><Relationship Id="rId28" Type="http://schemas.openxmlformats.org/officeDocument/2006/relationships/hyperlink" Target="https://login.consultant.ru/link/?req=doc&amp;base=LAW&amp;n=465972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login.consultant.ru/link/?req=doc&amp;base=RLAW240&amp;n=166018&amp;dst=100005" TargetMode="External"/><Relationship Id="rId19" Type="http://schemas.openxmlformats.org/officeDocument/2006/relationships/hyperlink" Target="https://login.consultant.ru/link/?req=doc&amp;base=RLAW240&amp;n=227438&amp;dst=100032" TargetMode="External"/><Relationship Id="rId31" Type="http://schemas.openxmlformats.org/officeDocument/2006/relationships/hyperlink" Target="https://login.consultant.ru/link/?req=doc&amp;base=RLAW240&amp;n=151548&amp;dst=100028" TargetMode="External"/><Relationship Id="rId4" Type="http://schemas.openxmlformats.org/officeDocument/2006/relationships/hyperlink" Target="https://login.consultant.ru/link/?req=doc&amp;base=RLAW240&amp;n=91739&amp;dst=100005" TargetMode="External"/><Relationship Id="rId9" Type="http://schemas.openxmlformats.org/officeDocument/2006/relationships/hyperlink" Target="https://login.consultant.ru/link/?req=doc&amp;base=RLAW240&amp;n=151548&amp;dst=100005" TargetMode="External"/><Relationship Id="rId14" Type="http://schemas.openxmlformats.org/officeDocument/2006/relationships/hyperlink" Target="https://login.consultant.ru/link/?req=doc&amp;base=RLAW240&amp;n=206502&amp;dst=100005" TargetMode="External"/><Relationship Id="rId22" Type="http://schemas.openxmlformats.org/officeDocument/2006/relationships/hyperlink" Target="https://login.consultant.ru/link/?req=doc&amp;base=RLAW240&amp;n=126276&amp;dst=100007" TargetMode="External"/><Relationship Id="rId27" Type="http://schemas.openxmlformats.org/officeDocument/2006/relationships/hyperlink" Target="https://login.consultant.ru/link/?req=doc&amp;base=RLAW240&amp;n=206502&amp;dst=100005" TargetMode="External"/><Relationship Id="rId30" Type="http://schemas.openxmlformats.org/officeDocument/2006/relationships/hyperlink" Target="https://login.consultant.ru/link/?req=doc&amp;base=RLAW240&amp;n=201128&amp;dst=100007" TargetMode="External"/><Relationship Id="rId35" Type="http://schemas.openxmlformats.org/officeDocument/2006/relationships/fontTable" Target="fontTable.xml"/><Relationship Id="rId8" Type="http://schemas.openxmlformats.org/officeDocument/2006/relationships/hyperlink" Target="https://login.consultant.ru/link/?req=doc&amp;base=RLAW240&amp;n=144748&amp;dst=100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3048</Words>
  <Characters>17379</Characters>
  <Application>Microsoft Office Word</Application>
  <DocSecurity>0</DocSecurity>
  <Lines>144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Павлова Ирина Геннадьевна</dc:creator>
  <cp:keywords/>
  <dc:description/>
  <cp:lastModifiedBy>Павлова Ирина Геннадьевна</cp:lastModifiedBy>
  <cp:revision>1</cp:revision>
  <dcterms:created xsi:type="dcterms:W3CDTF">2024-11-29T08:06:00Z</dcterms:created>
  <dcterms:modified xsi:type="dcterms:W3CDTF">2024-11-29T08:07:00Z</dcterms:modified>
</cp:coreProperties>
</file>